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69A0" w14:textId="12FBC774" w:rsidR="000931B3" w:rsidRDefault="000931B3" w:rsidP="000931B3">
      <w:pPr>
        <w:pStyle w:val="berschrift1"/>
        <w:rPr>
          <w:kern w:val="36"/>
          <w:szCs w:val="24"/>
          <w:lang w:eastAsia="de-DE"/>
          <w14:ligatures w14:val="standardContextual"/>
        </w:rPr>
      </w:pPr>
      <w:r>
        <w:t xml:space="preserve">PV-Strom besser nutzen </w:t>
      </w:r>
      <w:r w:rsidR="007C048E">
        <w:t>mit dem Testsieger</w:t>
      </w:r>
    </w:p>
    <w:p w14:paraId="313F72DA" w14:textId="09428769" w:rsidR="000931B3" w:rsidRDefault="00625E8C" w:rsidP="000931B3">
      <w:pPr>
        <w:pStyle w:val="berschrift2"/>
      </w:pPr>
      <w:r>
        <w:t>Brauchwasser-Wärmepumpe</w:t>
      </w:r>
      <w:r w:rsidR="000931B3">
        <w:t xml:space="preserve"> WWK-I 300 Plus von STIEBEL ELTRON als effiziente Lösung für PV-Überschuss</w:t>
      </w:r>
    </w:p>
    <w:p w14:paraId="4B103DF5" w14:textId="77777777" w:rsidR="00625E8C" w:rsidRPr="00625E8C" w:rsidRDefault="00625E8C" w:rsidP="00625E8C">
      <w:pPr>
        <w:rPr>
          <w:lang w:eastAsia="de-DE"/>
        </w:rPr>
      </w:pPr>
    </w:p>
    <w:p w14:paraId="7DF107C8" w14:textId="1DD28BE7" w:rsidR="000931B3" w:rsidRDefault="000931B3">
      <w:pPr>
        <w:pStyle w:val="Normal"/>
      </w:pPr>
      <w:proofErr w:type="spellStart"/>
      <w:r>
        <w:rPr>
          <w:b/>
          <w:bCs/>
        </w:rPr>
        <w:t>Preheader</w:t>
      </w:r>
      <w:proofErr w:type="spellEnd"/>
      <w:r>
        <w:rPr>
          <w:b/>
          <w:bCs/>
        </w:rPr>
        <w:t>:</w:t>
      </w:r>
      <w:r>
        <w:t xml:space="preserve"> Die Warmwasser-Wärmepumpe WWK-I 300 Plus von STIEBEL ELTRON nutzt überschüssigen Solarstrom</w:t>
      </w:r>
      <w:r w:rsidR="00625E8C">
        <w:t xml:space="preserve"> äußerst</w:t>
      </w:r>
      <w:r>
        <w:t xml:space="preserve"> effizient – und wurde von Stiftung Warentest mit „SEHR GUT“ ausgezeichnet.</w:t>
      </w:r>
    </w:p>
    <w:p w14:paraId="465790A7" w14:textId="77777777" w:rsidR="00625E8C" w:rsidRDefault="00625E8C">
      <w:pPr>
        <w:pStyle w:val="Normal"/>
      </w:pPr>
    </w:p>
    <w:p w14:paraId="12CB2818" w14:textId="28551F33" w:rsidR="000931B3" w:rsidRDefault="000931B3">
      <w:pPr>
        <w:pStyle w:val="Normal"/>
      </w:pPr>
    </w:p>
    <w:p w14:paraId="63FC42EA" w14:textId="77777777" w:rsidR="00625E8C" w:rsidRDefault="00625E8C">
      <w:pPr>
        <w:pStyle w:val="Normal"/>
      </w:pPr>
      <w:bookmarkStart w:id="0" w:name="_Hlk233273466"/>
      <w:r>
        <w:t>W</w:t>
      </w:r>
      <w:r w:rsidR="000931B3">
        <w:t xml:space="preserve">er eine Photovoltaikanlage besitzt, kennt die Situation: Gerade im Sommer steht häufig mehr selbst erzeugter Strom zur Verfügung, als direkt verbraucht wird. Eine einfache und sinnvolle Möglichkeit, diesen PV-Überschuss zu nutzen, ist die Warmwasserbereitung mit </w:t>
      </w:r>
      <w:r>
        <w:t>der</w:t>
      </w:r>
      <w:r w:rsidR="000931B3">
        <w:t xml:space="preserve"> Warmwasser-Wärmepumpe –der WWK-I Plus von STIEBEL ELTRON.</w:t>
      </w:r>
      <w:r>
        <w:t xml:space="preserve"> Sie</w:t>
      </w:r>
      <w:r w:rsidR="000931B3">
        <w:t xml:space="preserve"> nutzt Umweltwärme und Strom besonders effizient, um warmes Wasser bereitzustellen. </w:t>
      </w:r>
    </w:p>
    <w:p w14:paraId="65AD5153" w14:textId="495F3189" w:rsidR="000931B3" w:rsidRDefault="000931B3">
      <w:pPr>
        <w:pStyle w:val="Normal"/>
      </w:pPr>
      <w:r>
        <w:t xml:space="preserve">Für Haushalte mit PV-Anlage bedeutet das: Ein größerer Anteil des selbst erzeugten Solarstroms kann direkt im eigenen </w:t>
      </w:r>
      <w:proofErr w:type="gramStart"/>
      <w:r>
        <w:t>Zuhause</w:t>
      </w:r>
      <w:proofErr w:type="gramEnd"/>
      <w:r>
        <w:t xml:space="preserve"> genutzt werden – das steigert den Eigenverbrauch und kann helfen, Energiekosten zu reduzieren.</w:t>
      </w:r>
    </w:p>
    <w:bookmarkEnd w:id="0"/>
    <w:p w14:paraId="2AA6C20F" w14:textId="77777777" w:rsidR="000931B3" w:rsidRDefault="000931B3">
      <w:pPr>
        <w:pStyle w:val="Normal"/>
      </w:pPr>
      <w:r>
        <w:t>Besonders überzeugend: Die WWK-I 300 Plus wurde von Stiftung Warentest als einziges Gerät im Test mit „SEHR GUT“ ausgezeichnet. Sie erreichte Bestwerte bei Effizienz, Geräuschentwicklung und Handhabung – und wurde zusätzlich als Preistipp hervorgehoben.</w:t>
      </w:r>
    </w:p>
    <w:p w14:paraId="53B6518D" w14:textId="77777777" w:rsidR="000931B3" w:rsidRDefault="000931B3" w:rsidP="000931B3">
      <w:pPr>
        <w:pStyle w:val="berschrift3"/>
        <w:rPr>
          <w:kern w:val="2"/>
          <w:szCs w:val="20"/>
          <w:lang w:eastAsia="de-DE"/>
          <w14:ligatures w14:val="standardContextual"/>
        </w:rPr>
      </w:pPr>
      <w:r>
        <w:t>Ihre Vorteile auf einen Blick</w:t>
      </w:r>
    </w:p>
    <w:p w14:paraId="541FC6D9" w14:textId="77777777" w:rsidR="000931B3" w:rsidRDefault="000931B3" w:rsidP="000931B3">
      <w:pPr>
        <w:pStyle w:val="Listenabsatz"/>
        <w:numPr>
          <w:ilvl w:val="0"/>
          <w:numId w:val="4"/>
        </w:numPr>
      </w:pPr>
      <w:r>
        <w:t>PV-Überschuss sinnvoll für die Warmwasserbereitung einsetzen</w:t>
      </w:r>
    </w:p>
    <w:p w14:paraId="621C57FC" w14:textId="77777777" w:rsidR="000931B3" w:rsidRDefault="000931B3" w:rsidP="000931B3">
      <w:pPr>
        <w:pStyle w:val="Listenabsatz"/>
        <w:numPr>
          <w:ilvl w:val="0"/>
          <w:numId w:val="4"/>
        </w:numPr>
      </w:pPr>
      <w:r>
        <w:t>Eigenverbrauch des selbst erzeugten Solarstroms erhöhen</w:t>
      </w:r>
    </w:p>
    <w:p w14:paraId="746840A0" w14:textId="77777777" w:rsidR="000931B3" w:rsidRDefault="000931B3" w:rsidP="000931B3">
      <w:pPr>
        <w:pStyle w:val="Listenabsatz"/>
        <w:numPr>
          <w:ilvl w:val="0"/>
          <w:numId w:val="4"/>
        </w:numPr>
      </w:pPr>
      <w:r>
        <w:t>Effizienter Wärmepumpenbetrieb mit moderater Leistungsaufnahme</w:t>
      </w:r>
    </w:p>
    <w:p w14:paraId="5E843169" w14:textId="77777777" w:rsidR="000931B3" w:rsidRDefault="000931B3" w:rsidP="000931B3">
      <w:pPr>
        <w:pStyle w:val="Listenabsatz"/>
        <w:numPr>
          <w:ilvl w:val="0"/>
          <w:numId w:val="4"/>
        </w:numPr>
      </w:pPr>
      <w:r>
        <w:t>300-Liter-Variante mit „SEHR GUT“ bei Stiftung Warentest ausgezeichnet</w:t>
      </w:r>
    </w:p>
    <w:p w14:paraId="10686995" w14:textId="77777777" w:rsidR="000931B3" w:rsidRDefault="000931B3" w:rsidP="000931B3">
      <w:pPr>
        <w:pStyle w:val="Listenabsatz"/>
        <w:numPr>
          <w:ilvl w:val="0"/>
          <w:numId w:val="4"/>
        </w:numPr>
      </w:pPr>
      <w:r>
        <w:t>Einfache Installation über Kalt- und Warmwasseranschluss sowie Schutzkontaktstecker</w:t>
      </w:r>
    </w:p>
    <w:p w14:paraId="10A723D7" w14:textId="77777777" w:rsidR="000931B3" w:rsidRDefault="000931B3" w:rsidP="000931B3">
      <w:pPr>
        <w:pStyle w:val="Listenabsatz"/>
        <w:numPr>
          <w:ilvl w:val="0"/>
          <w:numId w:val="4"/>
        </w:numPr>
      </w:pPr>
      <w:r>
        <w:t xml:space="preserve">Komfortable Bedienung direkt am Gerät oder per </w:t>
      </w:r>
      <w:proofErr w:type="spellStart"/>
      <w:r>
        <w:t>MyStiebel</w:t>
      </w:r>
      <w:proofErr w:type="spellEnd"/>
      <w:r>
        <w:t>-App</w:t>
      </w:r>
    </w:p>
    <w:p w14:paraId="354DD416" w14:textId="77777777" w:rsidR="000931B3" w:rsidRDefault="000931B3">
      <w:pPr>
        <w:pStyle w:val="Normal"/>
      </w:pPr>
      <w:r>
        <w:t>Ob für Modernisierung oder Neubau: Die WWK-I Plus ist in zwei Speichergrößen mit 200 oder 300 Litern erhältlich und erwärmt das Wasser im reinen Wärmepumpenbetrieb auf bis zu 65 °C. Bei hohem PV-Überschuss kann zusätzlich der integrierte Elektroheizstab genutzt werden.</w:t>
      </w:r>
    </w:p>
    <w:p w14:paraId="7CCE6D52" w14:textId="77777777" w:rsidR="000931B3" w:rsidRDefault="000931B3">
      <w:pPr>
        <w:pStyle w:val="Normal"/>
      </w:pPr>
      <w:r>
        <w:t>Auch für Fachhandwerker ist die Lösung attraktiv: Die einfache Montage, der schnelle Zugriff auf relevante Gerätebauteile und die Einbindung in die STIEBEL ELTRON-Servicewelt unterstützen eine effiziente Installation und Wartung.</w:t>
      </w:r>
    </w:p>
    <w:p w14:paraId="39583A87" w14:textId="77777777" w:rsidR="000931B3" w:rsidRDefault="000931B3" w:rsidP="000931B3">
      <w:pPr>
        <w:pStyle w:val="berschrift3"/>
        <w:rPr>
          <w:kern w:val="2"/>
          <w:szCs w:val="20"/>
          <w:lang w:eastAsia="de-DE"/>
          <w14:ligatures w14:val="standardContextual"/>
        </w:rPr>
      </w:pPr>
      <w:r>
        <w:t>Mehr erfahren</w:t>
      </w:r>
    </w:p>
    <w:p w14:paraId="3044E243" w14:textId="77777777" w:rsidR="000931B3" w:rsidRDefault="000931B3">
      <w:pPr>
        <w:pStyle w:val="Normal"/>
      </w:pPr>
      <w:r>
        <w:t xml:space="preserve">Informieren Sie sich jetzt über die Warmwasser-Wärmepumpe WWK-I Plus und erfahren Sie, wie PV-Strom im eigenen </w:t>
      </w:r>
      <w:proofErr w:type="gramStart"/>
      <w:r>
        <w:t>Zuhause</w:t>
      </w:r>
      <w:proofErr w:type="gramEnd"/>
      <w:r>
        <w:t xml:space="preserve"> noch besser genutzt werden kann.</w:t>
      </w:r>
    </w:p>
    <w:p w14:paraId="79856E3F" w14:textId="77777777" w:rsidR="00625E8C" w:rsidRDefault="00625E8C">
      <w:pPr>
        <w:pStyle w:val="Normal"/>
        <w:rPr>
          <w:b/>
          <w:bCs/>
        </w:rPr>
      </w:pPr>
    </w:p>
    <w:p w14:paraId="0A1C392B" w14:textId="2EFEBC29" w:rsidR="000931B3" w:rsidRPr="00625E8C" w:rsidRDefault="000931B3">
      <w:pPr>
        <w:pStyle w:val="Normal"/>
      </w:pPr>
      <w:r>
        <w:rPr>
          <w:b/>
          <w:bCs/>
        </w:rPr>
        <w:t>Call-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>-Action:</w:t>
      </w:r>
      <w:r>
        <w:t xml:space="preserve"> Jetzt mehr zur WWK-I Plus erfahren</w:t>
      </w:r>
      <w:r w:rsidR="00625E8C">
        <w:t xml:space="preserve"> unter</w:t>
      </w:r>
      <w:r w:rsidRPr="00625E8C">
        <w:t xml:space="preserve"> </w:t>
      </w:r>
      <w:hyperlink r:id="rId8" w:history="1">
        <w:r w:rsidRPr="00625E8C">
          <w:rPr>
            <w:rStyle w:val="Hyperlink"/>
          </w:rPr>
          <w:t>www.stiebel-eltron.de/wwk</w:t>
        </w:r>
      </w:hyperlink>
    </w:p>
    <w:sectPr w:rsidR="000931B3" w:rsidRPr="00625E8C" w:rsidSect="000931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361" w:bottom="1134" w:left="1361" w:header="141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E60F" w14:textId="77777777" w:rsidR="00E16427" w:rsidRDefault="00E16427" w:rsidP="0071604B">
      <w:pPr>
        <w:spacing w:line="240" w:lineRule="auto"/>
      </w:pPr>
      <w:r>
        <w:separator/>
      </w:r>
    </w:p>
  </w:endnote>
  <w:endnote w:type="continuationSeparator" w:id="0">
    <w:p w14:paraId="53165148" w14:textId="77777777" w:rsidR="00E16427" w:rsidRDefault="00E16427" w:rsidP="00716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2F OCR Bczyk Com">
    <w:altName w:val="Calibri"/>
    <w:panose1 w:val="02000606030000020004"/>
    <w:charset w:val="00"/>
    <w:family w:val="auto"/>
    <w:pitch w:val="variable"/>
    <w:sig w:usb0="A00000AF" w:usb1="5000204A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54AA" w14:textId="77777777" w:rsidR="000931B3" w:rsidRDefault="000931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2"/>
    </w:tblGrid>
    <w:tr w:rsidR="000931B3" w14:paraId="1B4AC88B" w14:textId="77777777" w:rsidTr="000931B3">
      <w:tc>
        <w:tcPr>
          <w:tcW w:w="562" w:type="dxa"/>
        </w:tcPr>
        <w:p w14:paraId="48BD253F" w14:textId="5F36D731" w:rsidR="000931B3" w:rsidRDefault="000931B3" w:rsidP="00D75295">
          <w:pPr>
            <w:pStyle w:val="Fuzeile"/>
            <w:jc w:val="right"/>
          </w:pPr>
        </w:p>
      </w:tc>
    </w:tr>
  </w:tbl>
  <w:p w14:paraId="1EFC2A21" w14:textId="77777777" w:rsidR="001F5A9F" w:rsidRDefault="001F5A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9D63" w14:textId="77777777" w:rsidR="000931B3" w:rsidRDefault="000931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0E08" w14:textId="77777777" w:rsidR="00E16427" w:rsidRDefault="00E16427" w:rsidP="0071604B">
      <w:pPr>
        <w:spacing w:line="240" w:lineRule="auto"/>
      </w:pPr>
      <w:r>
        <w:separator/>
      </w:r>
    </w:p>
  </w:footnote>
  <w:footnote w:type="continuationSeparator" w:id="0">
    <w:p w14:paraId="49979132" w14:textId="77777777" w:rsidR="00E16427" w:rsidRDefault="00E16427" w:rsidP="007160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DD54" w14:textId="77777777" w:rsidR="000931B3" w:rsidRDefault="000931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935C" w14:textId="31427FB8" w:rsidR="0071604B" w:rsidRPr="001F5A9F" w:rsidRDefault="00CA4970" w:rsidP="0071604B">
    <w:pPr>
      <w:pStyle w:val="Kopfzeile"/>
      <w:rPr>
        <w:color w:val="747575" w:themeColor="background2"/>
      </w:rPr>
    </w:pPr>
    <w:r>
      <w:rPr>
        <w:noProof/>
        <w:color w:val="747575" w:themeColor="background2"/>
        <w:lang w:eastAsia="de-DE"/>
      </w:rPr>
      <w:drawing>
        <wp:anchor distT="0" distB="0" distL="114300" distR="114300" simplePos="0" relativeHeight="251660288" behindDoc="0" locked="1" layoutInCell="1" allowOverlap="1" wp14:anchorId="362743D5" wp14:editId="5F2A7ED3">
          <wp:simplePos x="0" y="0"/>
          <wp:positionH relativeFrom="margin">
            <wp:posOffset>30480</wp:posOffset>
          </wp:positionH>
          <wp:positionV relativeFrom="page">
            <wp:posOffset>896620</wp:posOffset>
          </wp:positionV>
          <wp:extent cx="1727835" cy="278765"/>
          <wp:effectExtent l="0" t="0" r="5715" b="6985"/>
          <wp:wrapNone/>
          <wp:docPr id="275713048" name="Grafik 275713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tiebel Eltron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278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EF0E" w14:textId="77777777" w:rsidR="000931B3" w:rsidRDefault="000931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3D00"/>
    <w:multiLevelType w:val="hybridMultilevel"/>
    <w:tmpl w:val="908CCF74"/>
    <w:lvl w:ilvl="0" w:tplc="C868F48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7AD7"/>
    <w:multiLevelType w:val="multilevel"/>
    <w:tmpl w:val="AD788054"/>
    <w:styleLink w:val="Aufzhlung"/>
    <w:lvl w:ilvl="0">
      <w:start w:val="1"/>
      <w:numFmt w:val="bullet"/>
      <w:pStyle w:val="Aufzhlung1"/>
      <w:lvlText w:val="■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" w15:restartNumberingAfterBreak="0">
    <w:nsid w:val="3F0A14E1"/>
    <w:multiLevelType w:val="multilevel"/>
    <w:tmpl w:val="7546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454628">
    <w:abstractNumId w:val="0"/>
  </w:num>
  <w:num w:numId="2" w16cid:durableId="658192049">
    <w:abstractNumId w:val="1"/>
  </w:num>
  <w:num w:numId="3" w16cid:durableId="761528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907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CB"/>
    <w:rsid w:val="00003692"/>
    <w:rsid w:val="000231C4"/>
    <w:rsid w:val="00033232"/>
    <w:rsid w:val="00042DDE"/>
    <w:rsid w:val="00066304"/>
    <w:rsid w:val="00070F71"/>
    <w:rsid w:val="0007531B"/>
    <w:rsid w:val="00076D9D"/>
    <w:rsid w:val="000848A7"/>
    <w:rsid w:val="00090672"/>
    <w:rsid w:val="000931B3"/>
    <w:rsid w:val="000B3CE5"/>
    <w:rsid w:val="000D340F"/>
    <w:rsid w:val="00110640"/>
    <w:rsid w:val="001222D5"/>
    <w:rsid w:val="00134849"/>
    <w:rsid w:val="0014253D"/>
    <w:rsid w:val="0014292D"/>
    <w:rsid w:val="00151139"/>
    <w:rsid w:val="001661B1"/>
    <w:rsid w:val="00182BFA"/>
    <w:rsid w:val="001C08D0"/>
    <w:rsid w:val="001D745B"/>
    <w:rsid w:val="001F5A9F"/>
    <w:rsid w:val="00200ACD"/>
    <w:rsid w:val="00213A74"/>
    <w:rsid w:val="00217A80"/>
    <w:rsid w:val="00227937"/>
    <w:rsid w:val="0023045B"/>
    <w:rsid w:val="0024153F"/>
    <w:rsid w:val="00282CD9"/>
    <w:rsid w:val="002873FF"/>
    <w:rsid w:val="002A524A"/>
    <w:rsid w:val="002B2CDB"/>
    <w:rsid w:val="002F0E34"/>
    <w:rsid w:val="002F1D19"/>
    <w:rsid w:val="002F23F5"/>
    <w:rsid w:val="002F6E52"/>
    <w:rsid w:val="00313359"/>
    <w:rsid w:val="003401EF"/>
    <w:rsid w:val="003509CC"/>
    <w:rsid w:val="00372071"/>
    <w:rsid w:val="00382184"/>
    <w:rsid w:val="003879C7"/>
    <w:rsid w:val="003C2601"/>
    <w:rsid w:val="003C3395"/>
    <w:rsid w:val="003D6CB9"/>
    <w:rsid w:val="003D74C5"/>
    <w:rsid w:val="003F34B9"/>
    <w:rsid w:val="00402D2A"/>
    <w:rsid w:val="004035CB"/>
    <w:rsid w:val="004156CF"/>
    <w:rsid w:val="00421937"/>
    <w:rsid w:val="00423AC9"/>
    <w:rsid w:val="004368E5"/>
    <w:rsid w:val="00447C32"/>
    <w:rsid w:val="00450DB8"/>
    <w:rsid w:val="0047340B"/>
    <w:rsid w:val="00476752"/>
    <w:rsid w:val="004963F6"/>
    <w:rsid w:val="004973E5"/>
    <w:rsid w:val="004A2119"/>
    <w:rsid w:val="004A426E"/>
    <w:rsid w:val="00500B99"/>
    <w:rsid w:val="0052342B"/>
    <w:rsid w:val="00524D6C"/>
    <w:rsid w:val="005371E9"/>
    <w:rsid w:val="00541E7D"/>
    <w:rsid w:val="00586372"/>
    <w:rsid w:val="005D46ED"/>
    <w:rsid w:val="005D7DF1"/>
    <w:rsid w:val="00604DA9"/>
    <w:rsid w:val="00625E8C"/>
    <w:rsid w:val="00651BA9"/>
    <w:rsid w:val="00653BC8"/>
    <w:rsid w:val="00675F0E"/>
    <w:rsid w:val="006B1915"/>
    <w:rsid w:val="006D32E4"/>
    <w:rsid w:val="006E1DCB"/>
    <w:rsid w:val="006E4377"/>
    <w:rsid w:val="007031AD"/>
    <w:rsid w:val="0071604B"/>
    <w:rsid w:val="0073040A"/>
    <w:rsid w:val="007420A0"/>
    <w:rsid w:val="00750287"/>
    <w:rsid w:val="007673FC"/>
    <w:rsid w:val="00795773"/>
    <w:rsid w:val="007A121B"/>
    <w:rsid w:val="007C048E"/>
    <w:rsid w:val="007C3EC1"/>
    <w:rsid w:val="007F3E3F"/>
    <w:rsid w:val="0082233F"/>
    <w:rsid w:val="00857DD5"/>
    <w:rsid w:val="00872266"/>
    <w:rsid w:val="008A2327"/>
    <w:rsid w:val="008C1DCB"/>
    <w:rsid w:val="008F6113"/>
    <w:rsid w:val="0092292B"/>
    <w:rsid w:val="00923C63"/>
    <w:rsid w:val="00981F65"/>
    <w:rsid w:val="009854C8"/>
    <w:rsid w:val="009952F4"/>
    <w:rsid w:val="009B0C7F"/>
    <w:rsid w:val="009D535D"/>
    <w:rsid w:val="009D5E9A"/>
    <w:rsid w:val="009F7D7E"/>
    <w:rsid w:val="00A2595F"/>
    <w:rsid w:val="00A320EE"/>
    <w:rsid w:val="00A34BA9"/>
    <w:rsid w:val="00A42E1F"/>
    <w:rsid w:val="00A47EE6"/>
    <w:rsid w:val="00A865CC"/>
    <w:rsid w:val="00A946B7"/>
    <w:rsid w:val="00AB4D32"/>
    <w:rsid w:val="00AD49CF"/>
    <w:rsid w:val="00AD7E90"/>
    <w:rsid w:val="00AE7D69"/>
    <w:rsid w:val="00B15C55"/>
    <w:rsid w:val="00B24190"/>
    <w:rsid w:val="00B5592F"/>
    <w:rsid w:val="00B747CB"/>
    <w:rsid w:val="00B972EC"/>
    <w:rsid w:val="00BD0A0C"/>
    <w:rsid w:val="00BD473F"/>
    <w:rsid w:val="00BE7151"/>
    <w:rsid w:val="00C63583"/>
    <w:rsid w:val="00C91288"/>
    <w:rsid w:val="00CA008C"/>
    <w:rsid w:val="00CA4970"/>
    <w:rsid w:val="00CC0800"/>
    <w:rsid w:val="00CD57E9"/>
    <w:rsid w:val="00CD736E"/>
    <w:rsid w:val="00CE2190"/>
    <w:rsid w:val="00CF0CB2"/>
    <w:rsid w:val="00D04D6C"/>
    <w:rsid w:val="00D13EE1"/>
    <w:rsid w:val="00D211DB"/>
    <w:rsid w:val="00D379D5"/>
    <w:rsid w:val="00D449AE"/>
    <w:rsid w:val="00D45BF9"/>
    <w:rsid w:val="00D631A4"/>
    <w:rsid w:val="00D73554"/>
    <w:rsid w:val="00D75295"/>
    <w:rsid w:val="00D83802"/>
    <w:rsid w:val="00D963E2"/>
    <w:rsid w:val="00DA620B"/>
    <w:rsid w:val="00DD25C1"/>
    <w:rsid w:val="00DD6780"/>
    <w:rsid w:val="00DE52D1"/>
    <w:rsid w:val="00E01D72"/>
    <w:rsid w:val="00E16427"/>
    <w:rsid w:val="00E55423"/>
    <w:rsid w:val="00E6290C"/>
    <w:rsid w:val="00E83356"/>
    <w:rsid w:val="00E96C08"/>
    <w:rsid w:val="00EA451F"/>
    <w:rsid w:val="00ED76CE"/>
    <w:rsid w:val="00EE0C3C"/>
    <w:rsid w:val="00F15F33"/>
    <w:rsid w:val="00F3301F"/>
    <w:rsid w:val="00F8048D"/>
    <w:rsid w:val="00FA0472"/>
    <w:rsid w:val="00FD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8025A"/>
  <w15:chartTrackingRefBased/>
  <w15:docId w15:val="{CB8FF987-0EB1-469D-9122-83283BA1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7937"/>
    <w:pPr>
      <w:spacing w:after="0" w:line="276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3AC9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23AC9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23AC9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604B"/>
    <w:pPr>
      <w:tabs>
        <w:tab w:val="center" w:pos="4536"/>
        <w:tab w:val="right" w:pos="9072"/>
      </w:tabs>
      <w:spacing w:line="240" w:lineRule="auto"/>
      <w:jc w:val="right"/>
    </w:pPr>
    <w:rPr>
      <w:rFonts w:ascii="F2F OCR Bczyk Com" w:hAnsi="F2F OCR Bczyk Com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1604B"/>
    <w:rPr>
      <w:rFonts w:ascii="F2F OCR Bczyk Com" w:hAnsi="F2F OCR Bczyk Com"/>
      <w:sz w:val="16"/>
    </w:rPr>
  </w:style>
  <w:style w:type="paragraph" w:styleId="Fuzeile">
    <w:name w:val="footer"/>
    <w:basedOn w:val="Standard"/>
    <w:link w:val="FuzeileZchn"/>
    <w:uiPriority w:val="99"/>
    <w:unhideWhenUsed/>
    <w:rsid w:val="00D75295"/>
    <w:pPr>
      <w:tabs>
        <w:tab w:val="center" w:pos="4536"/>
        <w:tab w:val="right" w:pos="9072"/>
      </w:tabs>
      <w:spacing w:line="240" w:lineRule="auto"/>
    </w:pPr>
    <w:rPr>
      <w:color w:val="747575" w:themeColor="background2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D75295"/>
    <w:rPr>
      <w:color w:val="747575" w:themeColor="background2"/>
      <w:sz w:val="16"/>
    </w:rPr>
  </w:style>
  <w:style w:type="character" w:styleId="Hyperlink">
    <w:name w:val="Hyperlink"/>
    <w:basedOn w:val="Absatz-Standardschriftart"/>
    <w:uiPriority w:val="99"/>
    <w:unhideWhenUsed/>
    <w:rsid w:val="0071604B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39"/>
    <w:rsid w:val="001F5A9F"/>
    <w:pPr>
      <w:spacing w:before="720" w:line="240" w:lineRule="auto"/>
      <w:contextualSpacing/>
    </w:pPr>
    <w:rPr>
      <w:rFonts w:ascii="F2F OCR Bczyk Com" w:eastAsiaTheme="majorEastAsia" w:hAnsi="F2F OCR Bczyk Com" w:cstheme="majorBidi"/>
      <w:spacing w:val="-10"/>
      <w:kern w:val="28"/>
      <w:sz w:val="54"/>
      <w:szCs w:val="56"/>
    </w:rPr>
  </w:style>
  <w:style w:type="character" w:customStyle="1" w:styleId="TitelZchn">
    <w:name w:val="Titel Zchn"/>
    <w:basedOn w:val="Absatz-Standardschriftart"/>
    <w:link w:val="Titel"/>
    <w:uiPriority w:val="39"/>
    <w:rsid w:val="00227937"/>
    <w:rPr>
      <w:rFonts w:ascii="F2F OCR Bczyk Com" w:eastAsiaTheme="majorEastAsia" w:hAnsi="F2F OCR Bczyk Com" w:cstheme="majorBidi"/>
      <w:spacing w:val="-10"/>
      <w:kern w:val="28"/>
      <w:sz w:val="54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23AC9"/>
    <w:rPr>
      <w:rFonts w:asciiTheme="majorHAnsi" w:eastAsiaTheme="majorEastAsia" w:hAnsiTheme="majorHAnsi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rsid w:val="001F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23AC9"/>
    <w:rPr>
      <w:rFonts w:asciiTheme="majorHAnsi" w:eastAsiaTheme="majorEastAsia" w:hAnsiTheme="majorHAnsi" w:cstheme="majorBidi"/>
      <w:b/>
      <w:sz w:val="24"/>
      <w:szCs w:val="32"/>
    </w:rPr>
  </w:style>
  <w:style w:type="paragraph" w:customStyle="1" w:styleId="Teasertext">
    <w:name w:val="Teasertext"/>
    <w:basedOn w:val="Standard"/>
    <w:qFormat/>
    <w:rsid w:val="00423AC9"/>
    <w:pPr>
      <w:spacing w:before="480"/>
    </w:pPr>
    <w:rPr>
      <w:b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23AC9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Aufzhlung1">
    <w:name w:val="Aufzählung 1"/>
    <w:basedOn w:val="Standard"/>
    <w:uiPriority w:val="1"/>
    <w:qFormat/>
    <w:rsid w:val="00070F71"/>
    <w:pPr>
      <w:numPr>
        <w:numId w:val="2"/>
      </w:numPr>
    </w:pPr>
  </w:style>
  <w:style w:type="numbering" w:customStyle="1" w:styleId="Aufzhlung">
    <w:name w:val="Aufzählung"/>
    <w:uiPriority w:val="99"/>
    <w:rsid w:val="00070F71"/>
    <w:pPr>
      <w:numPr>
        <w:numId w:val="2"/>
      </w:numPr>
    </w:pPr>
  </w:style>
  <w:style w:type="paragraph" w:customStyle="1" w:styleId="InfoSeite2">
    <w:name w:val="Info Seite 2"/>
    <w:basedOn w:val="Standard"/>
    <w:qFormat/>
    <w:rsid w:val="00FA0472"/>
    <w:rPr>
      <w:color w:val="747575" w:themeColor="background2"/>
      <w:sz w:val="15"/>
    </w:rPr>
  </w:style>
  <w:style w:type="paragraph" w:styleId="Beschriftung">
    <w:name w:val="caption"/>
    <w:basedOn w:val="Standard"/>
    <w:next w:val="Standard"/>
    <w:uiPriority w:val="35"/>
    <w:qFormat/>
    <w:rsid w:val="00227937"/>
    <w:rPr>
      <w:iCs/>
      <w:szCs w:val="18"/>
    </w:rPr>
  </w:style>
  <w:style w:type="paragraph" w:customStyle="1" w:styleId="InfoSeite3">
    <w:name w:val="Info Seite 3"/>
    <w:basedOn w:val="InfoSeite2"/>
    <w:qFormat/>
    <w:rsid w:val="00AD49CF"/>
    <w:pPr>
      <w:spacing w:line="220" w:lineRule="exact"/>
    </w:pPr>
    <w:rPr>
      <w:color w:val="auto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31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1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1A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1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1A4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048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24D6C"/>
    <w:pPr>
      <w:spacing w:after="0" w:line="240" w:lineRule="auto"/>
    </w:pPr>
    <w:rPr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3D74C5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93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:lang w:eastAsia="de-DE"/>
      <w14:ligatures w14:val="standardContextual"/>
    </w:rPr>
  </w:style>
  <w:style w:type="paragraph" w:customStyle="1" w:styleId="Normal">
    <w:name w:val="Normal"/>
    <w:basedOn w:val="Standard"/>
    <w:rsid w:val="000931B3"/>
    <w:rPr>
      <w:rFonts w:ascii="Arial" w:hAnsi="Arial" w:cs="Arial"/>
      <w:kern w:val="2"/>
      <w:szCs w:val="20"/>
      <w:lang w:eastAsia="de-DE"/>
      <w14:ligatures w14:val="standardContextual"/>
    </w:rPr>
  </w:style>
  <w:style w:type="paragraph" w:styleId="Listenabsatz">
    <w:name w:val="List Paragraph"/>
    <w:basedOn w:val="Standard"/>
    <w:uiPriority w:val="34"/>
    <w:semiHidden/>
    <w:qFormat/>
    <w:rsid w:val="00093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iebel-eltron.de/ww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587\AppData\Local\Microsoft\Windows\INetCache\Content.Outlook\9MII2E68\Pressemitteilung_STIEBEL_ELTRON.dotx" TargetMode="External"/></Relationships>
</file>

<file path=word/theme/theme1.xml><?xml version="1.0" encoding="utf-8"?>
<a:theme xmlns:a="http://schemas.openxmlformats.org/drawingml/2006/main" name="Office Theme">
  <a:themeElements>
    <a:clrScheme name="Stiebel Eltron">
      <a:dk1>
        <a:sysClr val="windowText" lastClr="000000"/>
      </a:dk1>
      <a:lt1>
        <a:sysClr val="window" lastClr="FFFFFF"/>
      </a:lt1>
      <a:dk2>
        <a:srgbClr val="9C0F26"/>
      </a:dk2>
      <a:lt2>
        <a:srgbClr val="747575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8294-E8A8-477E-B3CF-56F113A8D1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78f0de-7455-48b1-94b1-e40d100647ac}" enabled="1" method="Standard" siteId="{420c935a-f900-4995-aeb1-9af57e8e12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Pressemitteilung_STIEBEL_ELTRON.dotx</Template>
  <TotalTime>0</TotalTime>
  <Pages>1</Pages>
  <Words>326</Words>
  <Characters>2116</Characters>
  <Application>Microsoft Office Word</Application>
  <DocSecurity>0</DocSecurity>
  <Lines>38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Gröne, Katharina</dc:creator>
  <cp:keywords/>
  <dc:description/>
  <cp:lastModifiedBy>Boeller, Melanie</cp:lastModifiedBy>
  <cp:revision>2</cp:revision>
  <cp:lastPrinted>2022-04-12T16:17:00Z</cp:lastPrinted>
  <dcterms:created xsi:type="dcterms:W3CDTF">2026-07-16T10:50:00Z</dcterms:created>
  <dcterms:modified xsi:type="dcterms:W3CDTF">2026-07-16T10:50:00Z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78f0de-7455-48b1-94b1-e40d100647ac_Enabled">
    <vt:lpwstr>true</vt:lpwstr>
  </property>
  <property fmtid="{D5CDD505-2E9C-101B-9397-08002B2CF9AE}" pid="3" name="MSIP_Label_a778f0de-7455-48b1-94b1-e40d100647ac_SetDate">
    <vt:lpwstr>2022-06-03T09:09:31Z</vt:lpwstr>
  </property>
  <property fmtid="{D5CDD505-2E9C-101B-9397-08002B2CF9AE}" pid="4" name="MSIP_Label_a778f0de-7455-48b1-94b1-e40d100647ac_Method">
    <vt:lpwstr>Standard</vt:lpwstr>
  </property>
  <property fmtid="{D5CDD505-2E9C-101B-9397-08002B2CF9AE}" pid="5" name="MSIP_Label_a778f0de-7455-48b1-94b1-e40d100647ac_Name">
    <vt:lpwstr>Internal - All company</vt:lpwstr>
  </property>
  <property fmtid="{D5CDD505-2E9C-101B-9397-08002B2CF9AE}" pid="6" name="MSIP_Label_a778f0de-7455-48b1-94b1-e40d100647ac_SiteId">
    <vt:lpwstr>420c935a-f900-4995-aeb1-9af57e8e12fc</vt:lpwstr>
  </property>
  <property fmtid="{D5CDD505-2E9C-101B-9397-08002B2CF9AE}" pid="7" name="MSIP_Label_a778f0de-7455-48b1-94b1-e40d100647ac_ActionId">
    <vt:lpwstr>e21d9edb-fcf7-4b34-a1c4-0b02e6daee81</vt:lpwstr>
  </property>
  <property fmtid="{D5CDD505-2E9C-101B-9397-08002B2CF9AE}" pid="8" name="MSIP_Label_a778f0de-7455-48b1-94b1-e40d100647ac_ContentBits">
    <vt:lpwstr>0</vt:lpwstr>
  </property>
</Properties>
</file>